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DB0" w:rsidRPr="00240DB0" w:rsidRDefault="00240DB0" w:rsidP="00240DB0">
      <w:pPr>
        <w:spacing w:line="480" w:lineRule="auto"/>
        <w:rPr>
          <w:rFonts w:ascii="Times New Roman" w:hAnsi="Times New Roman" w:cs="Times New Roman"/>
          <w:sz w:val="24"/>
          <w:szCs w:val="24"/>
        </w:rPr>
      </w:pPr>
      <w:bookmarkStart w:id="0" w:name="_GoBack"/>
      <w:bookmarkEnd w:id="0"/>
      <w:r w:rsidRPr="00240DB0">
        <w:rPr>
          <w:rFonts w:ascii="Times New Roman" w:hAnsi="Times New Roman" w:cs="Times New Roman"/>
          <w:sz w:val="24"/>
          <w:szCs w:val="24"/>
        </w:rPr>
        <w:t xml:space="preserve">Student’s Name </w:t>
      </w:r>
    </w:p>
    <w:p w:rsidR="00240DB0" w:rsidRPr="00240DB0" w:rsidRDefault="00240DB0" w:rsidP="00240DB0">
      <w:pPr>
        <w:spacing w:line="480" w:lineRule="auto"/>
        <w:rPr>
          <w:rFonts w:ascii="Times New Roman" w:hAnsi="Times New Roman" w:cs="Times New Roman"/>
          <w:sz w:val="24"/>
          <w:szCs w:val="24"/>
        </w:rPr>
      </w:pPr>
      <w:r w:rsidRPr="00240DB0">
        <w:rPr>
          <w:rFonts w:ascii="Times New Roman" w:hAnsi="Times New Roman" w:cs="Times New Roman"/>
          <w:sz w:val="24"/>
          <w:szCs w:val="24"/>
        </w:rPr>
        <w:t>Instructor’s Name</w:t>
      </w:r>
    </w:p>
    <w:p w:rsidR="00240DB0" w:rsidRPr="00240DB0" w:rsidRDefault="00240DB0" w:rsidP="00240DB0">
      <w:pPr>
        <w:spacing w:line="480" w:lineRule="auto"/>
        <w:rPr>
          <w:rFonts w:ascii="Times New Roman" w:hAnsi="Times New Roman" w:cs="Times New Roman"/>
          <w:sz w:val="24"/>
          <w:szCs w:val="24"/>
        </w:rPr>
      </w:pPr>
      <w:r w:rsidRPr="00240DB0">
        <w:rPr>
          <w:rFonts w:ascii="Times New Roman" w:hAnsi="Times New Roman" w:cs="Times New Roman"/>
          <w:sz w:val="24"/>
          <w:szCs w:val="24"/>
        </w:rPr>
        <w:t xml:space="preserve">Course </w:t>
      </w:r>
    </w:p>
    <w:p w:rsidR="00240DB0" w:rsidRDefault="00240DB0" w:rsidP="00240DB0">
      <w:pPr>
        <w:spacing w:line="480" w:lineRule="auto"/>
        <w:rPr>
          <w:rFonts w:ascii="Times New Roman" w:hAnsi="Times New Roman" w:cs="Times New Roman"/>
          <w:sz w:val="24"/>
          <w:szCs w:val="24"/>
        </w:rPr>
      </w:pPr>
      <w:r w:rsidRPr="00240DB0">
        <w:rPr>
          <w:rFonts w:ascii="Times New Roman" w:hAnsi="Times New Roman" w:cs="Times New Roman"/>
          <w:sz w:val="24"/>
          <w:szCs w:val="24"/>
        </w:rPr>
        <w:t>Date</w:t>
      </w:r>
    </w:p>
    <w:p w:rsidR="00240DB0" w:rsidRDefault="00240DB0" w:rsidP="00240DB0">
      <w:pPr>
        <w:spacing w:line="480" w:lineRule="auto"/>
        <w:jc w:val="center"/>
        <w:rPr>
          <w:rFonts w:ascii="Times New Roman" w:hAnsi="Times New Roman" w:cs="Times New Roman"/>
          <w:sz w:val="24"/>
          <w:szCs w:val="24"/>
        </w:rPr>
      </w:pPr>
      <w:r>
        <w:rPr>
          <w:rFonts w:ascii="Times New Roman" w:hAnsi="Times New Roman" w:cs="Times New Roman"/>
          <w:sz w:val="24"/>
          <w:szCs w:val="24"/>
        </w:rPr>
        <w:t>Coming of Age in “The Catcher in the Rye”</w:t>
      </w:r>
    </w:p>
    <w:p w:rsidR="00B72B37" w:rsidRPr="00240DB0" w:rsidRDefault="00240DB0" w:rsidP="00240DB0">
      <w:pPr>
        <w:spacing w:line="480" w:lineRule="auto"/>
        <w:rPr>
          <w:rFonts w:ascii="Times New Roman" w:hAnsi="Times New Roman" w:cs="Times New Roman"/>
          <w:sz w:val="24"/>
          <w:szCs w:val="24"/>
        </w:rPr>
      </w:pPr>
      <w:r w:rsidRPr="00240DB0">
        <w:rPr>
          <w:rFonts w:ascii="Times New Roman" w:hAnsi="Times New Roman" w:cs="Times New Roman"/>
          <w:sz w:val="24"/>
          <w:szCs w:val="24"/>
        </w:rPr>
        <w:t xml:space="preserve"> </w:t>
      </w:r>
      <w:r>
        <w:rPr>
          <w:rFonts w:ascii="Times New Roman" w:hAnsi="Times New Roman" w:cs="Times New Roman"/>
          <w:sz w:val="24"/>
          <w:szCs w:val="24"/>
        </w:rPr>
        <w:tab/>
      </w:r>
      <w:r w:rsidR="00B72B37" w:rsidRPr="00240DB0">
        <w:rPr>
          <w:rFonts w:ascii="Times New Roman" w:hAnsi="Times New Roman" w:cs="Times New Roman"/>
          <w:sz w:val="24"/>
          <w:szCs w:val="24"/>
        </w:rPr>
        <w:t xml:space="preserve">The concept of growing up or “coming of age” as used in literature may </w:t>
      </w:r>
      <w:r w:rsidR="00B72B37" w:rsidRPr="00884AA7">
        <w:rPr>
          <w:rFonts w:ascii="Times New Roman" w:hAnsi="Times New Roman" w:cs="Times New Roman"/>
          <w:noProof/>
          <w:sz w:val="24"/>
          <w:szCs w:val="24"/>
        </w:rPr>
        <w:t>be misunderstood</w:t>
      </w:r>
      <w:r w:rsidR="00B72B37" w:rsidRPr="00240DB0">
        <w:rPr>
          <w:rFonts w:ascii="Times New Roman" w:hAnsi="Times New Roman" w:cs="Times New Roman"/>
          <w:sz w:val="24"/>
          <w:szCs w:val="24"/>
        </w:rPr>
        <w:t xml:space="preserve"> since many people may think that going to school to acquire an education is growing up. However, as the novel “The Catcher in the Rye” by Jerome David Salinger shows, growing up or coming of age involves various things including the ability to recognize one’s environment all that surrounds it. Salinger tries to show, through the protagonist, what it means to grow from adulthood and become a responsible and well-rounded adult in the society. The novel shows that growing from childhood to adulthood takes more than just going to school, and </w:t>
      </w:r>
      <w:r w:rsidR="003D7E80">
        <w:rPr>
          <w:rFonts w:ascii="Times New Roman" w:hAnsi="Times New Roman" w:cs="Times New Roman"/>
          <w:sz w:val="24"/>
          <w:szCs w:val="24"/>
        </w:rPr>
        <w:t xml:space="preserve">Holden grows because of </w:t>
      </w:r>
      <w:r w:rsidR="00B72B37" w:rsidRPr="00240DB0">
        <w:rPr>
          <w:rFonts w:ascii="Times New Roman" w:hAnsi="Times New Roman" w:cs="Times New Roman"/>
          <w:sz w:val="24"/>
          <w:szCs w:val="24"/>
        </w:rPr>
        <w:t xml:space="preserve">his admiration and compassion for the other people, his rejection of Phoebe to leave with him, and his inquisitive about the lives of the monks indicate that he has started thinking of the adulthood life. </w:t>
      </w:r>
    </w:p>
    <w:p w:rsidR="00B72B37" w:rsidRPr="00240DB0" w:rsidRDefault="00B72B37" w:rsidP="00240DB0">
      <w:pPr>
        <w:spacing w:line="480" w:lineRule="auto"/>
        <w:ind w:firstLine="720"/>
        <w:rPr>
          <w:rFonts w:ascii="Times New Roman" w:hAnsi="Times New Roman" w:cs="Times New Roman"/>
          <w:sz w:val="24"/>
          <w:szCs w:val="24"/>
        </w:rPr>
      </w:pPr>
      <w:r w:rsidRPr="00240DB0">
        <w:rPr>
          <w:rFonts w:ascii="Times New Roman" w:hAnsi="Times New Roman" w:cs="Times New Roman"/>
          <w:sz w:val="24"/>
          <w:szCs w:val="24"/>
        </w:rPr>
        <w:t xml:space="preserve">First, Holden comes of age through his admiration and compassion for other people around him. Holden looks at the lives of the people who do not have money as he has. After parting ways with the two </w:t>
      </w:r>
      <w:r w:rsidRPr="00884AA7">
        <w:rPr>
          <w:rFonts w:ascii="Times New Roman" w:hAnsi="Times New Roman" w:cs="Times New Roman"/>
          <w:noProof/>
          <w:sz w:val="24"/>
          <w:szCs w:val="24"/>
        </w:rPr>
        <w:t>nuns</w:t>
      </w:r>
      <w:r w:rsidR="00884AA7">
        <w:rPr>
          <w:rFonts w:ascii="Times New Roman" w:hAnsi="Times New Roman" w:cs="Times New Roman"/>
          <w:noProof/>
          <w:sz w:val="24"/>
          <w:szCs w:val="24"/>
        </w:rPr>
        <w:t>,</w:t>
      </w:r>
      <w:r w:rsidRPr="00240DB0">
        <w:rPr>
          <w:rFonts w:ascii="Times New Roman" w:hAnsi="Times New Roman" w:cs="Times New Roman"/>
          <w:sz w:val="24"/>
          <w:szCs w:val="24"/>
        </w:rPr>
        <w:t xml:space="preserve"> he says “Goddamn money; it always ends up making you blue as hell” (Salinger 66). Holden’s admiration and compassion for the two nuns and his old roommate whose lives does not revolve around a lot of money as his life does show that he is growing up as he starts to think for himself. Holden’s parents are rich and wealthy. He tries </w:t>
      </w:r>
      <w:r w:rsidR="00884AA7">
        <w:rPr>
          <w:rFonts w:ascii="Times New Roman" w:hAnsi="Times New Roman" w:cs="Times New Roman"/>
          <w:noProof/>
          <w:sz w:val="24"/>
          <w:szCs w:val="24"/>
        </w:rPr>
        <w:t xml:space="preserve">not </w:t>
      </w:r>
      <w:proofErr w:type="gramStart"/>
      <w:r w:rsidR="00884AA7">
        <w:rPr>
          <w:rFonts w:ascii="Times New Roman" w:hAnsi="Times New Roman" w:cs="Times New Roman"/>
          <w:noProof/>
          <w:sz w:val="24"/>
          <w:szCs w:val="24"/>
        </w:rPr>
        <w:lastRenderedPageBreak/>
        <w:t>to</w:t>
      </w:r>
      <w:r w:rsidRPr="00884AA7">
        <w:rPr>
          <w:rFonts w:ascii="Times New Roman" w:hAnsi="Times New Roman" w:cs="Times New Roman"/>
          <w:noProof/>
          <w:sz w:val="24"/>
          <w:szCs w:val="24"/>
        </w:rPr>
        <w:t xml:space="preserve"> trap himself in their lives</w:t>
      </w:r>
      <w:r w:rsidRPr="00240DB0">
        <w:rPr>
          <w:rFonts w:ascii="Times New Roman" w:hAnsi="Times New Roman" w:cs="Times New Roman"/>
          <w:sz w:val="24"/>
          <w:szCs w:val="24"/>
        </w:rPr>
        <w:t xml:space="preserve"> as he starts to reasons and thinks for himself.</w:t>
      </w:r>
      <w:proofErr w:type="gramEnd"/>
      <w:r w:rsidRPr="00240DB0">
        <w:rPr>
          <w:rFonts w:ascii="Times New Roman" w:hAnsi="Times New Roman" w:cs="Times New Roman"/>
          <w:sz w:val="24"/>
          <w:szCs w:val="24"/>
        </w:rPr>
        <w:t xml:space="preserve"> He even gives the nuns ten bucks for their collection; showing that he has started to make his decisions on his own. </w:t>
      </w:r>
    </w:p>
    <w:p w:rsidR="00B72B37" w:rsidRPr="00240DB0" w:rsidRDefault="00B72B37" w:rsidP="00240DB0">
      <w:pPr>
        <w:spacing w:line="480" w:lineRule="auto"/>
        <w:ind w:firstLine="720"/>
        <w:rPr>
          <w:rFonts w:ascii="Times New Roman" w:hAnsi="Times New Roman" w:cs="Times New Roman"/>
          <w:sz w:val="24"/>
          <w:szCs w:val="24"/>
        </w:rPr>
      </w:pPr>
      <w:r w:rsidRPr="00240DB0">
        <w:rPr>
          <w:rFonts w:ascii="Times New Roman" w:hAnsi="Times New Roman" w:cs="Times New Roman"/>
          <w:sz w:val="24"/>
          <w:szCs w:val="24"/>
        </w:rPr>
        <w:t xml:space="preserve">Secondly, Holden’s rejection of Phoebe to leave with him is another indicator that he is growing and coming of age. </w:t>
      </w:r>
      <w:r w:rsidRPr="00884AA7">
        <w:rPr>
          <w:rFonts w:ascii="Times New Roman" w:hAnsi="Times New Roman" w:cs="Times New Roman"/>
          <w:noProof/>
          <w:sz w:val="24"/>
          <w:szCs w:val="24"/>
        </w:rPr>
        <w:t>Holden has started to realize that he is older and he needs to separate himself from the children.</w:t>
      </w:r>
      <w:r w:rsidRPr="00240DB0">
        <w:rPr>
          <w:rFonts w:ascii="Times New Roman" w:hAnsi="Times New Roman" w:cs="Times New Roman"/>
          <w:sz w:val="24"/>
          <w:szCs w:val="24"/>
        </w:rPr>
        <w:t xml:space="preserve"> When Phoebe asks if she can go with him, he rejects it; “No; shut up” (Salinger 120). </w:t>
      </w:r>
      <w:r w:rsidRPr="00884AA7">
        <w:rPr>
          <w:rFonts w:ascii="Times New Roman" w:hAnsi="Times New Roman" w:cs="Times New Roman"/>
          <w:noProof/>
          <w:sz w:val="24"/>
          <w:szCs w:val="24"/>
        </w:rPr>
        <w:t>This</w:t>
      </w:r>
      <w:r w:rsidRPr="00240DB0">
        <w:rPr>
          <w:rFonts w:ascii="Times New Roman" w:hAnsi="Times New Roman" w:cs="Times New Roman"/>
          <w:sz w:val="24"/>
          <w:szCs w:val="24"/>
        </w:rPr>
        <w:t xml:space="preserve"> is a clear indication that Holden has started to recognize the depth of his problems and he does not wish to involve other people. Rejecting Phoebe’s request to accompany him is </w:t>
      </w:r>
      <w:r w:rsidRPr="00884AA7">
        <w:rPr>
          <w:rFonts w:ascii="Times New Roman" w:hAnsi="Times New Roman" w:cs="Times New Roman"/>
          <w:noProof/>
          <w:sz w:val="24"/>
          <w:szCs w:val="24"/>
        </w:rPr>
        <w:t>mainly</w:t>
      </w:r>
      <w:r w:rsidRPr="00240DB0">
        <w:rPr>
          <w:rFonts w:ascii="Times New Roman" w:hAnsi="Times New Roman" w:cs="Times New Roman"/>
          <w:sz w:val="24"/>
          <w:szCs w:val="24"/>
        </w:rPr>
        <w:t xml:space="preserve"> because he understands that it would be wrong to involve her in what he believes is his problems and he must face it alone. </w:t>
      </w:r>
    </w:p>
    <w:p w:rsidR="00B72B37" w:rsidRPr="00240DB0" w:rsidRDefault="00B72B37" w:rsidP="00240DB0">
      <w:pPr>
        <w:spacing w:line="480" w:lineRule="auto"/>
        <w:ind w:firstLine="720"/>
        <w:rPr>
          <w:rFonts w:ascii="Times New Roman" w:hAnsi="Times New Roman" w:cs="Times New Roman"/>
          <w:sz w:val="24"/>
          <w:szCs w:val="24"/>
        </w:rPr>
      </w:pPr>
      <w:r w:rsidRPr="00240DB0">
        <w:rPr>
          <w:rFonts w:ascii="Times New Roman" w:hAnsi="Times New Roman" w:cs="Times New Roman"/>
          <w:sz w:val="24"/>
          <w:szCs w:val="24"/>
        </w:rPr>
        <w:t xml:space="preserve">Lastly, Holden’s inquisitive approach to the lives of the monks indicates that he has started thinking of the adulthood life. Holden has started being inquisitive about the adult life; showing that he has started to think about the kind of future life that he would want to live. He asks Ackley that “what’s the routine on joining a monastery” (Salinger 29). His question about the lives of the monks is not for nothing; Holden seems to be attracted by the monastery life. He sees the possibility of being drawn to the monastery life as an adult. </w:t>
      </w:r>
    </w:p>
    <w:p w:rsidR="00B72B37" w:rsidRPr="00240DB0" w:rsidRDefault="00B72B37" w:rsidP="00240DB0">
      <w:pPr>
        <w:spacing w:line="480" w:lineRule="auto"/>
        <w:ind w:firstLine="720"/>
        <w:rPr>
          <w:rFonts w:ascii="Times New Roman" w:hAnsi="Times New Roman" w:cs="Times New Roman"/>
          <w:sz w:val="24"/>
          <w:szCs w:val="24"/>
        </w:rPr>
      </w:pPr>
      <w:r w:rsidRPr="00240DB0">
        <w:rPr>
          <w:rFonts w:ascii="Times New Roman" w:hAnsi="Times New Roman" w:cs="Times New Roman"/>
          <w:sz w:val="24"/>
          <w:szCs w:val="24"/>
        </w:rPr>
        <w:t xml:space="preserve">In conclusion, Holden is a character who contrasts the adulthood and childhood lives through the way he perceives them. He looks at the adult life as full of riddled flaws and phonies, </w:t>
      </w:r>
      <w:r w:rsidR="00884AA7">
        <w:rPr>
          <w:rFonts w:ascii="Times New Roman" w:hAnsi="Times New Roman" w:cs="Times New Roman"/>
          <w:noProof/>
          <w:sz w:val="24"/>
          <w:szCs w:val="24"/>
        </w:rPr>
        <w:t>during</w:t>
      </w:r>
      <w:r w:rsidRPr="00240DB0">
        <w:rPr>
          <w:rFonts w:ascii="Times New Roman" w:hAnsi="Times New Roman" w:cs="Times New Roman"/>
          <w:sz w:val="24"/>
          <w:szCs w:val="24"/>
        </w:rPr>
        <w:t xml:space="preserve"> the childhood life full of purity, innocence, and perfection. However, the author, Salinger, has managed to depict the concept of “coming of age” through Holden’s admiration and compassion for others, rejection of Phoebe not to leave with him, and inquisitive approach about the monastery life. </w:t>
      </w:r>
    </w:p>
    <w:p w:rsidR="00B72B37" w:rsidRPr="00240DB0" w:rsidRDefault="00B72B37" w:rsidP="00240DB0">
      <w:pPr>
        <w:spacing w:line="480" w:lineRule="auto"/>
        <w:ind w:firstLine="720"/>
        <w:rPr>
          <w:rFonts w:ascii="Times New Roman" w:hAnsi="Times New Roman" w:cs="Times New Roman"/>
          <w:sz w:val="24"/>
          <w:szCs w:val="24"/>
        </w:rPr>
      </w:pPr>
    </w:p>
    <w:p w:rsidR="00B72B37" w:rsidRPr="00240DB0" w:rsidRDefault="00B72B37" w:rsidP="00240DB0">
      <w:pPr>
        <w:spacing w:line="480" w:lineRule="auto"/>
        <w:jc w:val="center"/>
        <w:rPr>
          <w:rFonts w:ascii="Times New Roman" w:hAnsi="Times New Roman" w:cs="Times New Roman"/>
          <w:sz w:val="24"/>
          <w:szCs w:val="24"/>
        </w:rPr>
      </w:pPr>
      <w:r w:rsidRPr="00240DB0">
        <w:rPr>
          <w:rFonts w:ascii="Times New Roman" w:hAnsi="Times New Roman" w:cs="Times New Roman"/>
          <w:sz w:val="24"/>
          <w:szCs w:val="24"/>
        </w:rPr>
        <w:lastRenderedPageBreak/>
        <w:t>Work Cited</w:t>
      </w:r>
    </w:p>
    <w:p w:rsidR="00B72B37" w:rsidRPr="00240DB0" w:rsidRDefault="00B72B37" w:rsidP="00240DB0">
      <w:pPr>
        <w:spacing w:after="0" w:line="480" w:lineRule="auto"/>
        <w:ind w:left="720" w:hanging="720"/>
        <w:rPr>
          <w:rFonts w:ascii="Times New Roman" w:hAnsi="Times New Roman" w:cs="Times New Roman"/>
          <w:sz w:val="24"/>
          <w:szCs w:val="24"/>
        </w:rPr>
      </w:pPr>
      <w:r w:rsidRPr="00240DB0">
        <w:rPr>
          <w:rFonts w:ascii="Times New Roman" w:hAnsi="Times New Roman" w:cs="Times New Roman"/>
          <w:color w:val="222222"/>
          <w:sz w:val="24"/>
          <w:szCs w:val="24"/>
          <w:shd w:val="clear" w:color="auto" w:fill="FFFFFF"/>
        </w:rPr>
        <w:t xml:space="preserve">Salinger, Jerome D. </w:t>
      </w:r>
      <w:r w:rsidRPr="00240DB0">
        <w:rPr>
          <w:rFonts w:ascii="Times New Roman" w:hAnsi="Times New Roman" w:cs="Times New Roman"/>
          <w:i/>
          <w:color w:val="222222"/>
          <w:sz w:val="24"/>
          <w:szCs w:val="24"/>
          <w:shd w:val="clear" w:color="auto" w:fill="FFFFFF"/>
        </w:rPr>
        <w:t>"The Catcher in the Rye.”</w:t>
      </w:r>
      <w:r w:rsidRPr="00240DB0">
        <w:rPr>
          <w:rFonts w:ascii="Times New Roman" w:hAnsi="Times New Roman" w:cs="Times New Roman"/>
          <w:color w:val="222222"/>
          <w:sz w:val="24"/>
          <w:szCs w:val="24"/>
          <w:shd w:val="clear" w:color="auto" w:fill="FFFFFF"/>
        </w:rPr>
        <w:t xml:space="preserve"> </w:t>
      </w:r>
      <w:proofErr w:type="gramStart"/>
      <w:r w:rsidRPr="00240DB0">
        <w:rPr>
          <w:rFonts w:ascii="Times New Roman" w:hAnsi="Times New Roman" w:cs="Times New Roman"/>
          <w:color w:val="222222"/>
          <w:sz w:val="24"/>
          <w:szCs w:val="24"/>
          <w:shd w:val="clear" w:color="auto" w:fill="FFFFFF"/>
        </w:rPr>
        <w:t>Little, Brown and Company Publisher (1951).</w:t>
      </w:r>
      <w:proofErr w:type="gramEnd"/>
      <w:r w:rsidRPr="00240DB0">
        <w:rPr>
          <w:rFonts w:ascii="Times New Roman" w:hAnsi="Times New Roman" w:cs="Times New Roman"/>
          <w:color w:val="222222"/>
          <w:sz w:val="24"/>
          <w:szCs w:val="24"/>
          <w:shd w:val="clear" w:color="auto" w:fill="FFFFFF"/>
        </w:rPr>
        <w:t xml:space="preserve"> Accessed on June 12, </w:t>
      </w:r>
      <w:r w:rsidRPr="00884AA7">
        <w:rPr>
          <w:rFonts w:ascii="Times New Roman" w:hAnsi="Times New Roman" w:cs="Times New Roman"/>
          <w:noProof/>
          <w:color w:val="222222"/>
          <w:sz w:val="24"/>
          <w:szCs w:val="24"/>
          <w:shd w:val="clear" w:color="auto" w:fill="FFFFFF"/>
        </w:rPr>
        <w:t>2018</w:t>
      </w:r>
      <w:r w:rsidR="00884AA7">
        <w:rPr>
          <w:rFonts w:ascii="Times New Roman" w:hAnsi="Times New Roman" w:cs="Times New Roman"/>
          <w:noProof/>
          <w:color w:val="222222"/>
          <w:sz w:val="24"/>
          <w:szCs w:val="24"/>
          <w:shd w:val="clear" w:color="auto" w:fill="FFFFFF"/>
        </w:rPr>
        <w:t>,</w:t>
      </w:r>
      <w:r w:rsidRPr="00240DB0">
        <w:rPr>
          <w:rFonts w:ascii="Times New Roman" w:hAnsi="Times New Roman" w:cs="Times New Roman"/>
          <w:color w:val="222222"/>
          <w:sz w:val="24"/>
          <w:szCs w:val="24"/>
          <w:shd w:val="clear" w:color="auto" w:fill="FFFFFF"/>
        </w:rPr>
        <w:t xml:space="preserve"> from http://people.brandeis.edu/~klionsky/stories/Salinger%20-%20The%20Catcher%20in%20the%20Rye.pdf</w:t>
      </w:r>
    </w:p>
    <w:p w:rsidR="00B72B37" w:rsidRPr="00240DB0" w:rsidRDefault="00B72B37" w:rsidP="00240DB0">
      <w:pPr>
        <w:spacing w:line="480" w:lineRule="auto"/>
        <w:ind w:left="720" w:hanging="720"/>
        <w:rPr>
          <w:rFonts w:ascii="Times New Roman" w:hAnsi="Times New Roman" w:cs="Times New Roman"/>
          <w:sz w:val="24"/>
          <w:szCs w:val="24"/>
        </w:rPr>
      </w:pPr>
    </w:p>
    <w:sectPr w:rsidR="00B72B37" w:rsidRPr="00240DB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6C31" w:rsidRDefault="00446C31" w:rsidP="00240DB0">
      <w:pPr>
        <w:spacing w:after="0" w:line="240" w:lineRule="auto"/>
      </w:pPr>
      <w:r>
        <w:separator/>
      </w:r>
    </w:p>
  </w:endnote>
  <w:endnote w:type="continuationSeparator" w:id="0">
    <w:p w:rsidR="00446C31" w:rsidRDefault="00446C31" w:rsidP="00240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6C31" w:rsidRDefault="00446C31" w:rsidP="00240DB0">
      <w:pPr>
        <w:spacing w:after="0" w:line="240" w:lineRule="auto"/>
      </w:pPr>
      <w:r>
        <w:separator/>
      </w:r>
    </w:p>
  </w:footnote>
  <w:footnote w:type="continuationSeparator" w:id="0">
    <w:p w:rsidR="00446C31" w:rsidRDefault="00446C31" w:rsidP="00240D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DB0" w:rsidRPr="00240DB0" w:rsidRDefault="00240DB0" w:rsidP="00240DB0">
    <w:pPr>
      <w:pStyle w:val="Header"/>
      <w:jc w:val="right"/>
      <w:rPr>
        <w:rFonts w:ascii="Times New Roman" w:hAnsi="Times New Roman" w:cs="Times New Roman"/>
        <w:sz w:val="24"/>
        <w:szCs w:val="24"/>
      </w:rPr>
    </w:pPr>
    <w:r w:rsidRPr="00240DB0">
      <w:rPr>
        <w:rFonts w:ascii="Times New Roman" w:hAnsi="Times New Roman" w:cs="Times New Roman"/>
        <w:sz w:val="24"/>
        <w:szCs w:val="24"/>
      </w:rPr>
      <w:t xml:space="preserve">Surname </w:t>
    </w:r>
    <w:r w:rsidRPr="00240DB0">
      <w:rPr>
        <w:rFonts w:ascii="Times New Roman" w:hAnsi="Times New Roman" w:cs="Times New Roman"/>
        <w:sz w:val="24"/>
        <w:szCs w:val="24"/>
      </w:rPr>
      <w:fldChar w:fldCharType="begin"/>
    </w:r>
    <w:r w:rsidRPr="00240DB0">
      <w:rPr>
        <w:rFonts w:ascii="Times New Roman" w:hAnsi="Times New Roman" w:cs="Times New Roman"/>
        <w:sz w:val="24"/>
        <w:szCs w:val="24"/>
      </w:rPr>
      <w:instrText xml:space="preserve"> PAGE   \* MERGEFORMAT </w:instrText>
    </w:r>
    <w:r w:rsidRPr="00240DB0">
      <w:rPr>
        <w:rFonts w:ascii="Times New Roman" w:hAnsi="Times New Roman" w:cs="Times New Roman"/>
        <w:sz w:val="24"/>
        <w:szCs w:val="24"/>
      </w:rPr>
      <w:fldChar w:fldCharType="separate"/>
    </w:r>
    <w:r w:rsidR="000276AE">
      <w:rPr>
        <w:rFonts w:ascii="Times New Roman" w:hAnsi="Times New Roman" w:cs="Times New Roman"/>
        <w:noProof/>
        <w:sz w:val="24"/>
        <w:szCs w:val="24"/>
      </w:rPr>
      <w:t>1</w:t>
    </w:r>
    <w:r w:rsidRPr="00240DB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Y2t7SwMLO0MAWSpko6SsGpxcWZ+XkgBUa1AGv3dUAsAAAA"/>
  </w:docVars>
  <w:rsids>
    <w:rsidRoot w:val="00CF242D"/>
    <w:rsid w:val="000276AE"/>
    <w:rsid w:val="000B6903"/>
    <w:rsid w:val="00106020"/>
    <w:rsid w:val="00240DB0"/>
    <w:rsid w:val="002569E0"/>
    <w:rsid w:val="002F6DB8"/>
    <w:rsid w:val="003C1003"/>
    <w:rsid w:val="003D7E80"/>
    <w:rsid w:val="003F147D"/>
    <w:rsid w:val="00446C31"/>
    <w:rsid w:val="00510F44"/>
    <w:rsid w:val="00511EAD"/>
    <w:rsid w:val="00604D30"/>
    <w:rsid w:val="007A0C11"/>
    <w:rsid w:val="00847151"/>
    <w:rsid w:val="00884AA7"/>
    <w:rsid w:val="008C2535"/>
    <w:rsid w:val="008D29F8"/>
    <w:rsid w:val="009A7CF8"/>
    <w:rsid w:val="009B75A6"/>
    <w:rsid w:val="00B11D6A"/>
    <w:rsid w:val="00B72B37"/>
    <w:rsid w:val="00BC0426"/>
    <w:rsid w:val="00C91F74"/>
    <w:rsid w:val="00CF242D"/>
    <w:rsid w:val="00D81C0D"/>
    <w:rsid w:val="00DD029C"/>
    <w:rsid w:val="00E61114"/>
    <w:rsid w:val="00EB4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0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DB0"/>
  </w:style>
  <w:style w:type="paragraph" w:styleId="Footer">
    <w:name w:val="footer"/>
    <w:basedOn w:val="Normal"/>
    <w:link w:val="FooterChar"/>
    <w:uiPriority w:val="99"/>
    <w:unhideWhenUsed/>
    <w:rsid w:val="00240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D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0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DB0"/>
  </w:style>
  <w:style w:type="paragraph" w:styleId="Footer">
    <w:name w:val="footer"/>
    <w:basedOn w:val="Normal"/>
    <w:link w:val="FooterChar"/>
    <w:uiPriority w:val="99"/>
    <w:unhideWhenUsed/>
    <w:rsid w:val="00240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833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533</Words>
  <Characters>3041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2018-06-16T14:00:00Z</dcterms:created>
  <dcterms:modified xsi:type="dcterms:W3CDTF">2018-06-16T14:00:00Z</dcterms:modified>
</cp:coreProperties>
</file>